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756C7" w14:textId="610D064D" w:rsidR="000D322C" w:rsidRPr="003671F5" w:rsidRDefault="00F234AC" w:rsidP="000D322C">
      <w:pPr>
        <w:jc w:val="center"/>
        <w:rPr>
          <w:b/>
          <w:bCs/>
          <w:sz w:val="32"/>
          <w:szCs w:val="32"/>
        </w:rPr>
      </w:pPr>
      <w:r w:rsidRPr="003671F5">
        <w:rPr>
          <w:b/>
          <w:bCs/>
          <w:sz w:val="32"/>
          <w:szCs w:val="32"/>
        </w:rPr>
        <w:t>CALENDAR GUIDE FOR FISCAL YEAR 2021 BUDGET</w:t>
      </w:r>
    </w:p>
    <w:p w14:paraId="5C51FA9C" w14:textId="4ACFDEAE" w:rsidR="00F234AC" w:rsidRDefault="00DC40BE">
      <w:r>
        <w:t>August</w:t>
      </w:r>
      <w:r w:rsidR="00F234AC">
        <w:t xml:space="preserve"> – October </w:t>
      </w:r>
      <w:r>
        <w:t>4, 2019</w:t>
      </w:r>
      <w:r>
        <w:tab/>
      </w:r>
      <w:r w:rsidR="00C51E30">
        <w:tab/>
      </w:r>
      <w:r>
        <w:t>Annual Employee Performance Appraisals</w:t>
      </w:r>
    </w:p>
    <w:p w14:paraId="3CCEEA7C" w14:textId="51A6B4AD" w:rsidR="00DC40BE" w:rsidRDefault="00DC40BE">
      <w:r>
        <w:t>September – November 2019</w:t>
      </w:r>
      <w:r>
        <w:tab/>
      </w:r>
      <w:r w:rsidR="00C51E30">
        <w:tab/>
      </w:r>
      <w:r>
        <w:t xml:space="preserve">Review Budget Forms (TA, Acct, </w:t>
      </w:r>
      <w:r w:rsidR="00C51E30">
        <w:t>FINCOM</w:t>
      </w:r>
      <w:r>
        <w:t>)</w:t>
      </w:r>
    </w:p>
    <w:p w14:paraId="40F2F9D4" w14:textId="55B8D053" w:rsidR="00C51E30" w:rsidRDefault="00DC40BE" w:rsidP="00DC40BE">
      <w:r>
        <w:t>September 25, 2019</w:t>
      </w:r>
      <w:r>
        <w:tab/>
      </w:r>
      <w:r>
        <w:tab/>
      </w:r>
      <w:r w:rsidR="00C51E30">
        <w:tab/>
        <w:t>FINCOM</w:t>
      </w:r>
      <w:r>
        <w:t xml:space="preserve"> Meeting (Budget Calendar review)</w:t>
      </w:r>
    </w:p>
    <w:p w14:paraId="3022CEF0" w14:textId="33E7196E" w:rsidR="00DC40BE" w:rsidRDefault="00DC40BE" w:rsidP="00DC40BE">
      <w:r>
        <w:t>September – October 2019</w:t>
      </w:r>
      <w:r>
        <w:tab/>
      </w:r>
      <w:r w:rsidR="00C51E30">
        <w:tab/>
      </w:r>
      <w:r>
        <w:t>Establish Preliminary Budget Guidelines (</w:t>
      </w:r>
      <w:r w:rsidR="00C51E30">
        <w:t>FINCOM</w:t>
      </w:r>
      <w:r>
        <w:t>)</w:t>
      </w:r>
    </w:p>
    <w:p w14:paraId="428C6B96" w14:textId="0965639F" w:rsidR="00DC40BE" w:rsidRDefault="00DC40BE">
      <w:r>
        <w:t>October 4, 2019</w:t>
      </w:r>
      <w:r>
        <w:tab/>
      </w:r>
      <w:r>
        <w:tab/>
      </w:r>
      <w:r w:rsidR="00C51E30">
        <w:tab/>
        <w:t>Deadline to submit</w:t>
      </w:r>
      <w:r>
        <w:t xml:space="preserve"> </w:t>
      </w:r>
      <w:r w:rsidR="00C51E30">
        <w:t>Annual</w:t>
      </w:r>
      <w:r>
        <w:t xml:space="preserve"> Performance Appraisals to </w:t>
      </w:r>
      <w:r w:rsidR="00C51E30">
        <w:t>P</w:t>
      </w:r>
      <w:r w:rsidR="007E5DB5">
        <w:t>ersonnel</w:t>
      </w:r>
    </w:p>
    <w:p w14:paraId="72923918" w14:textId="29B9DAE2" w:rsidR="009121AC" w:rsidRDefault="009121AC">
      <w:r>
        <w:t>October 16, 2019</w:t>
      </w:r>
      <w:r>
        <w:tab/>
      </w:r>
      <w:r>
        <w:tab/>
      </w:r>
      <w:r>
        <w:tab/>
        <w:t>FINCOM Meeting</w:t>
      </w:r>
    </w:p>
    <w:p w14:paraId="1F5FBC71" w14:textId="442C1CC8" w:rsidR="00DC40BE" w:rsidRPr="000E1676" w:rsidRDefault="00DC40BE">
      <w:r w:rsidRPr="000E1676">
        <w:t>November 1, 2019</w:t>
      </w:r>
      <w:r w:rsidRPr="000E1676">
        <w:tab/>
      </w:r>
      <w:r w:rsidRPr="000E1676">
        <w:tab/>
      </w:r>
      <w:r w:rsidR="00C51E30" w:rsidRPr="000E1676">
        <w:tab/>
      </w:r>
      <w:r w:rsidRPr="000E1676">
        <w:t xml:space="preserve">Updated </w:t>
      </w:r>
      <w:r w:rsidR="00C51E30" w:rsidRPr="000E1676">
        <w:t>Personnel</w:t>
      </w:r>
      <w:r w:rsidRPr="000E1676">
        <w:t xml:space="preserve"> Spreadsheet (Personnel) COLA (BOS)</w:t>
      </w:r>
    </w:p>
    <w:p w14:paraId="2B96E101" w14:textId="637A07EA" w:rsidR="00C51E30" w:rsidRPr="000E1676" w:rsidRDefault="00C51E30" w:rsidP="00C51E30">
      <w:pPr>
        <w:rPr>
          <w:i/>
          <w:iCs/>
        </w:rPr>
      </w:pPr>
      <w:r w:rsidRPr="000E1676">
        <w:rPr>
          <w:i/>
          <w:iCs/>
        </w:rPr>
        <w:t>November 1, 2019</w:t>
      </w:r>
      <w:r w:rsidRPr="000E1676">
        <w:rPr>
          <w:i/>
          <w:iCs/>
        </w:rPr>
        <w:tab/>
      </w:r>
      <w:r w:rsidRPr="000E1676">
        <w:rPr>
          <w:i/>
          <w:iCs/>
        </w:rPr>
        <w:tab/>
      </w:r>
      <w:r w:rsidRPr="000E1676">
        <w:rPr>
          <w:i/>
          <w:iCs/>
        </w:rPr>
        <w:tab/>
        <w:t>Deadline to submit FY21 Capital Requests to CIPC</w:t>
      </w:r>
    </w:p>
    <w:p w14:paraId="5B8E856E" w14:textId="2FDA110D" w:rsidR="001043AA" w:rsidRPr="000E1676" w:rsidRDefault="001043AA" w:rsidP="00C51E30">
      <w:pPr>
        <w:rPr>
          <w:i/>
          <w:iCs/>
        </w:rPr>
      </w:pPr>
      <w:r w:rsidRPr="000E1676">
        <w:rPr>
          <w:i/>
          <w:iCs/>
        </w:rPr>
        <w:t>November – December, 2019</w:t>
      </w:r>
      <w:r w:rsidRPr="000E1676">
        <w:rPr>
          <w:i/>
          <w:iCs/>
        </w:rPr>
        <w:tab/>
      </w:r>
      <w:r w:rsidRPr="000E1676">
        <w:rPr>
          <w:i/>
          <w:iCs/>
        </w:rPr>
        <w:tab/>
        <w:t>CIPC reviews all submitted Capital Requests</w:t>
      </w:r>
    </w:p>
    <w:p w14:paraId="3AC8BEFE" w14:textId="55315E57" w:rsidR="00C51E30" w:rsidRPr="000E1676" w:rsidRDefault="00DC40BE">
      <w:r w:rsidRPr="000E1676">
        <w:t xml:space="preserve">November </w:t>
      </w:r>
      <w:r w:rsidR="00C51E30" w:rsidRPr="000E1676">
        <w:t>1</w:t>
      </w:r>
      <w:r w:rsidRPr="000E1676">
        <w:t>, 2019</w:t>
      </w:r>
      <w:r w:rsidRPr="000E1676">
        <w:tab/>
      </w:r>
      <w:r w:rsidRPr="000E1676">
        <w:tab/>
      </w:r>
      <w:r w:rsidR="00C51E30" w:rsidRPr="000E1676">
        <w:tab/>
      </w:r>
      <w:r w:rsidRPr="000E1676">
        <w:t xml:space="preserve">Finalize Budget Package Including </w:t>
      </w:r>
      <w:r w:rsidR="00C51E30" w:rsidRPr="000E1676">
        <w:t>Guidelines (TA)</w:t>
      </w:r>
    </w:p>
    <w:p w14:paraId="6276381E" w14:textId="3C52F44B" w:rsidR="00C51E30" w:rsidRPr="000E1676" w:rsidRDefault="00C51E30" w:rsidP="00C51E30">
      <w:r w:rsidRPr="000E1676">
        <w:t xml:space="preserve">November </w:t>
      </w:r>
      <w:r w:rsidR="00846276">
        <w:t>12</w:t>
      </w:r>
      <w:r w:rsidRPr="000E1676">
        <w:t>, 2019</w:t>
      </w:r>
      <w:r w:rsidR="00996D86" w:rsidRPr="000E1676">
        <w:t xml:space="preserve"> (</w:t>
      </w:r>
      <w:proofErr w:type="spellStart"/>
      <w:r w:rsidR="005D0AA5">
        <w:t>Tu</w:t>
      </w:r>
      <w:proofErr w:type="spellEnd"/>
      <w:r w:rsidR="00996D86" w:rsidRPr="000E1676">
        <w:t>)</w:t>
      </w:r>
      <w:r w:rsidRPr="000E1676">
        <w:tab/>
      </w:r>
      <w:r w:rsidRPr="000E1676">
        <w:tab/>
        <w:t>TA Distributes Budget Package</w:t>
      </w:r>
      <w:r w:rsidR="007E5DB5" w:rsidRPr="000E1676">
        <w:t xml:space="preserve"> </w:t>
      </w:r>
    </w:p>
    <w:p w14:paraId="4F89A1D1" w14:textId="4294294D" w:rsidR="00EE0ECF" w:rsidRPr="006D35C7" w:rsidRDefault="00EE0ECF" w:rsidP="00996D86">
      <w:pPr>
        <w:rPr>
          <w:b/>
          <w:bCs/>
        </w:rPr>
      </w:pPr>
      <w:r w:rsidRPr="006D35C7">
        <w:rPr>
          <w:b/>
          <w:bCs/>
        </w:rPr>
        <w:t xml:space="preserve">November </w:t>
      </w:r>
      <w:r w:rsidR="00846276" w:rsidRPr="006D35C7">
        <w:rPr>
          <w:b/>
          <w:bCs/>
        </w:rPr>
        <w:t>12</w:t>
      </w:r>
      <w:r w:rsidRPr="006D35C7">
        <w:rPr>
          <w:b/>
          <w:bCs/>
        </w:rPr>
        <w:t>, 2019 (</w:t>
      </w:r>
      <w:proofErr w:type="spellStart"/>
      <w:r w:rsidR="00846276" w:rsidRPr="006D35C7">
        <w:rPr>
          <w:b/>
          <w:bCs/>
        </w:rPr>
        <w:t>Tu</w:t>
      </w:r>
      <w:proofErr w:type="spellEnd"/>
      <w:r w:rsidRPr="006D35C7">
        <w:rPr>
          <w:b/>
          <w:bCs/>
        </w:rPr>
        <w:t>)</w:t>
      </w:r>
      <w:r w:rsidRPr="006D35C7">
        <w:rPr>
          <w:b/>
          <w:bCs/>
        </w:rPr>
        <w:tab/>
      </w:r>
      <w:r w:rsidRPr="006D35C7">
        <w:rPr>
          <w:b/>
          <w:bCs/>
        </w:rPr>
        <w:tab/>
        <w:t>Budget Kickoff Meeting</w:t>
      </w:r>
      <w:r w:rsidR="00846276" w:rsidRPr="006D35C7">
        <w:rPr>
          <w:b/>
          <w:bCs/>
        </w:rPr>
        <w:t xml:space="preserve"> -</w:t>
      </w:r>
      <w:r w:rsidRPr="006D35C7">
        <w:rPr>
          <w:b/>
          <w:bCs/>
        </w:rPr>
        <w:t xml:space="preserve"> </w:t>
      </w:r>
      <w:r w:rsidR="00846276" w:rsidRPr="00B737EB">
        <w:rPr>
          <w:b/>
          <w:bCs/>
        </w:rPr>
        <w:t>Department Heads</w:t>
      </w:r>
      <w:r w:rsidR="00846276" w:rsidRPr="006D35C7">
        <w:rPr>
          <w:b/>
          <w:bCs/>
        </w:rPr>
        <w:t xml:space="preserve"> </w:t>
      </w:r>
      <w:r w:rsidRPr="006D35C7">
        <w:rPr>
          <w:b/>
          <w:bCs/>
        </w:rPr>
        <w:t>10:00 am</w:t>
      </w:r>
    </w:p>
    <w:p w14:paraId="7025BF87" w14:textId="2A88BEC9" w:rsidR="00846276" w:rsidRPr="006D35C7" w:rsidRDefault="00846276" w:rsidP="00846276">
      <w:pPr>
        <w:rPr>
          <w:b/>
          <w:bCs/>
        </w:rPr>
      </w:pPr>
      <w:r w:rsidRPr="006D35C7">
        <w:rPr>
          <w:b/>
          <w:bCs/>
        </w:rPr>
        <w:t>November 14, 2019 (Th)</w:t>
      </w:r>
      <w:r w:rsidRPr="006D35C7">
        <w:rPr>
          <w:b/>
          <w:bCs/>
        </w:rPr>
        <w:tab/>
      </w:r>
      <w:r w:rsidRPr="006D35C7">
        <w:rPr>
          <w:b/>
          <w:bCs/>
        </w:rPr>
        <w:tab/>
        <w:t xml:space="preserve">Budget Kickoff Meeting - </w:t>
      </w:r>
      <w:r w:rsidRPr="00B737EB">
        <w:rPr>
          <w:b/>
          <w:bCs/>
        </w:rPr>
        <w:t>Boards &amp; Committees</w:t>
      </w:r>
      <w:r w:rsidRPr="006D35C7">
        <w:rPr>
          <w:b/>
          <w:bCs/>
        </w:rPr>
        <w:t xml:space="preserve"> 7:00 pm</w:t>
      </w:r>
    </w:p>
    <w:p w14:paraId="4C563047" w14:textId="48D93316" w:rsidR="00996D86" w:rsidRPr="000E1676" w:rsidRDefault="00996D86" w:rsidP="00996D86">
      <w:r w:rsidRPr="000E1676">
        <w:t xml:space="preserve">November </w:t>
      </w:r>
      <w:r w:rsidR="009121AC" w:rsidRPr="000E1676">
        <w:t>20</w:t>
      </w:r>
      <w:r w:rsidRPr="000E1676">
        <w:t>, 2019</w:t>
      </w:r>
      <w:r w:rsidRPr="000E1676">
        <w:tab/>
      </w:r>
      <w:r w:rsidRPr="000E1676">
        <w:tab/>
      </w:r>
      <w:r w:rsidRPr="000E1676">
        <w:tab/>
        <w:t>FINCOM Meeting</w:t>
      </w:r>
    </w:p>
    <w:p w14:paraId="7D6F80CD" w14:textId="794DB108" w:rsidR="007E5DB5" w:rsidRPr="000E1676" w:rsidRDefault="00996D86" w:rsidP="00560802">
      <w:pPr>
        <w:spacing w:after="0"/>
        <w:ind w:left="3600" w:hanging="3600"/>
      </w:pPr>
      <w:r w:rsidRPr="000E1676">
        <w:t xml:space="preserve">December </w:t>
      </w:r>
      <w:r w:rsidR="00846276">
        <w:t>1</w:t>
      </w:r>
      <w:r w:rsidR="002E473B">
        <w:t>0</w:t>
      </w:r>
      <w:r w:rsidRPr="000E1676">
        <w:t>, 2019</w:t>
      </w:r>
      <w:r w:rsidR="00560802" w:rsidRPr="000E1676">
        <w:rPr>
          <w:rStyle w:val="FootnoteReference"/>
        </w:rPr>
        <w:footnoteReference w:id="1"/>
      </w:r>
      <w:r w:rsidR="002E473B">
        <w:t>(</w:t>
      </w:r>
      <w:proofErr w:type="spellStart"/>
      <w:r w:rsidR="002E473B">
        <w:t>Tu</w:t>
      </w:r>
      <w:proofErr w:type="spellEnd"/>
      <w:r w:rsidR="002E473B">
        <w:t>)</w:t>
      </w:r>
      <w:r w:rsidRPr="000E1676">
        <w:tab/>
      </w:r>
      <w:r w:rsidR="009121AC" w:rsidRPr="000E1676">
        <w:t xml:space="preserve">Deadline to submit </w:t>
      </w:r>
      <w:r w:rsidRPr="000E1676">
        <w:t>Budget Requests</w:t>
      </w:r>
      <w:r w:rsidR="00560802" w:rsidRPr="000E1676">
        <w:t xml:space="preserve"> &amp; Revenue Estimates </w:t>
      </w:r>
      <w:r w:rsidRPr="000E1676">
        <w:t>to TA</w:t>
      </w:r>
      <w:r w:rsidR="00F47FB6">
        <w:t xml:space="preserve"> </w:t>
      </w:r>
      <w:r w:rsidRPr="000E1676">
        <w:t xml:space="preserve">– </w:t>
      </w:r>
    </w:p>
    <w:p w14:paraId="42BAD552" w14:textId="045BEFEE" w:rsidR="007E5DB5" w:rsidRPr="000E1676" w:rsidRDefault="00996D86" w:rsidP="007E5DB5">
      <w:pPr>
        <w:spacing w:after="0"/>
        <w:ind w:left="3600"/>
      </w:pPr>
      <w:r w:rsidRPr="000E1676">
        <w:t>TA distributes</w:t>
      </w:r>
      <w:r w:rsidR="00560802" w:rsidRPr="000E1676">
        <w:t xml:space="preserve"> </w:t>
      </w:r>
      <w:r w:rsidRPr="000E1676">
        <w:t>Budget Requests</w:t>
      </w:r>
      <w:r w:rsidR="00560802" w:rsidRPr="000E1676">
        <w:t>, Revenue Estimates</w:t>
      </w:r>
      <w:r w:rsidRPr="000E1676">
        <w:t xml:space="preserve"> and backup </w:t>
      </w:r>
    </w:p>
    <w:p w14:paraId="4DEABFBF" w14:textId="141296B1" w:rsidR="00F47FB6" w:rsidRPr="000E1676" w:rsidRDefault="00996D86" w:rsidP="00F47FB6">
      <w:pPr>
        <w:ind w:left="2880" w:firstLine="720"/>
      </w:pPr>
      <w:r w:rsidRPr="000E1676">
        <w:t xml:space="preserve">to </w:t>
      </w:r>
      <w:r w:rsidR="00F47FB6">
        <w:t xml:space="preserve">Accountant, </w:t>
      </w:r>
      <w:r w:rsidRPr="000E1676">
        <w:t>BOS &amp; FINCOM</w:t>
      </w:r>
      <w:r w:rsidR="00F47FB6">
        <w:t xml:space="preserve"> - Accountant reviews for accuracy</w:t>
      </w:r>
    </w:p>
    <w:p w14:paraId="7FF45031" w14:textId="69ECFC27" w:rsidR="00973B50" w:rsidRPr="000E1676" w:rsidRDefault="00973B50" w:rsidP="00560802">
      <w:pPr>
        <w:spacing w:before="120" w:after="0"/>
      </w:pPr>
      <w:r w:rsidRPr="000E1676">
        <w:t xml:space="preserve">November – December </w:t>
      </w:r>
      <w:r w:rsidR="00846276">
        <w:t>1</w:t>
      </w:r>
      <w:r w:rsidR="002E473B">
        <w:t>3</w:t>
      </w:r>
      <w:r w:rsidRPr="000E1676">
        <w:t>, 2019</w:t>
      </w:r>
      <w:r w:rsidRPr="000E1676">
        <w:tab/>
        <w:t>TA prepares “working” Budget Spreadsheet and distributes it to</w:t>
      </w:r>
    </w:p>
    <w:p w14:paraId="5B7D9176" w14:textId="3F542670" w:rsidR="00973B50" w:rsidRPr="000E1676" w:rsidRDefault="00973B50" w:rsidP="00973B50">
      <w:pPr>
        <w:ind w:left="2880" w:firstLine="720"/>
      </w:pPr>
      <w:r w:rsidRPr="000E1676">
        <w:t>BOS &amp; FINCOM</w:t>
      </w:r>
      <w:r w:rsidR="00F47FB6">
        <w:t xml:space="preserve">, </w:t>
      </w:r>
    </w:p>
    <w:p w14:paraId="61FD09AB" w14:textId="4DF9A1E3" w:rsidR="00C51E30" w:rsidRPr="000E1676" w:rsidRDefault="00C51E30">
      <w:r w:rsidRPr="000E1676">
        <w:t>November</w:t>
      </w:r>
      <w:r w:rsidR="00996D86" w:rsidRPr="000E1676">
        <w:t xml:space="preserve"> – December </w:t>
      </w:r>
      <w:r w:rsidR="00846276">
        <w:t>27</w:t>
      </w:r>
      <w:r w:rsidRPr="000E1676">
        <w:t>, 2019</w:t>
      </w:r>
      <w:r w:rsidRPr="000E1676">
        <w:tab/>
        <w:t xml:space="preserve">One-on-One Department Budget Request </w:t>
      </w:r>
      <w:r w:rsidR="001043AA" w:rsidRPr="000E1676">
        <w:t>reviews</w:t>
      </w:r>
      <w:r w:rsidRPr="000E1676">
        <w:t xml:space="preserve"> with TA</w:t>
      </w:r>
    </w:p>
    <w:p w14:paraId="67271873" w14:textId="505A78E4" w:rsidR="00973B50" w:rsidRPr="000E1676" w:rsidRDefault="00973B50" w:rsidP="00973B50">
      <w:pPr>
        <w:spacing w:after="0"/>
      </w:pPr>
      <w:r w:rsidRPr="000E1676">
        <w:t xml:space="preserve">November </w:t>
      </w:r>
      <w:r w:rsidR="00F16775" w:rsidRPr="000E1676">
        <w:t>25</w:t>
      </w:r>
      <w:r w:rsidR="00C23E90" w:rsidRPr="000E1676">
        <w:t xml:space="preserve"> - </w:t>
      </w:r>
      <w:r w:rsidR="00996D86" w:rsidRPr="000E1676">
        <w:t xml:space="preserve">December </w:t>
      </w:r>
      <w:r w:rsidR="00F16775" w:rsidRPr="000E1676">
        <w:t>16</w:t>
      </w:r>
      <w:r w:rsidR="00996D86" w:rsidRPr="000E1676">
        <w:t>, 2019</w:t>
      </w:r>
      <w:r w:rsidR="00996D86" w:rsidRPr="000E1676">
        <w:tab/>
      </w:r>
      <w:r w:rsidR="001043AA" w:rsidRPr="000E1676">
        <w:t>BOS r</w:t>
      </w:r>
      <w:r w:rsidR="00996D86" w:rsidRPr="000E1676">
        <w:t>eview</w:t>
      </w:r>
      <w:r w:rsidR="001043AA" w:rsidRPr="000E1676">
        <w:t>s</w:t>
      </w:r>
      <w:r w:rsidR="00996D86" w:rsidRPr="000E1676">
        <w:t xml:space="preserve"> </w:t>
      </w:r>
      <w:r w:rsidRPr="000E1676">
        <w:t xml:space="preserve">and approves Proposed </w:t>
      </w:r>
      <w:r w:rsidR="00996D86" w:rsidRPr="000E1676">
        <w:t>Budget</w:t>
      </w:r>
      <w:r w:rsidR="001043AA" w:rsidRPr="000E1676">
        <w:t xml:space="preserve"> with TA</w:t>
      </w:r>
      <w:r w:rsidRPr="000E1676">
        <w:t>,</w:t>
      </w:r>
      <w:r w:rsidR="001043AA" w:rsidRPr="000E1676">
        <w:t xml:space="preserve"> and</w:t>
      </w:r>
    </w:p>
    <w:p w14:paraId="22BBDFB2" w14:textId="722FB3AD" w:rsidR="00996D86" w:rsidRPr="000E1676" w:rsidRDefault="00973B50" w:rsidP="00973B50">
      <w:pPr>
        <w:ind w:left="2880" w:firstLine="720"/>
      </w:pPr>
      <w:r w:rsidRPr="000E1676">
        <w:t>D</w:t>
      </w:r>
      <w:r w:rsidR="001043AA" w:rsidRPr="000E1676">
        <w:t>epartments</w:t>
      </w:r>
      <w:r w:rsidRPr="000E1676">
        <w:t xml:space="preserve"> as requested</w:t>
      </w:r>
      <w:r w:rsidR="002E473B">
        <w:t>-special budget review meetings may be scheduled</w:t>
      </w:r>
    </w:p>
    <w:p w14:paraId="365F037A" w14:textId="21BCD8A0" w:rsidR="00C51E30" w:rsidRPr="000E1676" w:rsidRDefault="00C51E30" w:rsidP="006D35C7">
      <w:pPr>
        <w:ind w:left="3600" w:hanging="3600"/>
      </w:pPr>
      <w:r w:rsidRPr="000E1676">
        <w:t xml:space="preserve">December </w:t>
      </w:r>
      <w:r w:rsidR="009121AC" w:rsidRPr="000E1676">
        <w:t>18</w:t>
      </w:r>
      <w:r w:rsidRPr="000E1676">
        <w:t>, 2019</w:t>
      </w:r>
      <w:r w:rsidR="00F16775" w:rsidRPr="000E1676">
        <w:tab/>
      </w:r>
      <w:r w:rsidRPr="000E1676">
        <w:t xml:space="preserve">FINCOM </w:t>
      </w:r>
      <w:r w:rsidR="009121AC" w:rsidRPr="000E1676">
        <w:t>Meeting</w:t>
      </w:r>
      <w:r w:rsidR="002E473B">
        <w:t xml:space="preserve"> – </w:t>
      </w:r>
      <w:r w:rsidR="00B737EB">
        <w:t>Review of department budget requests</w:t>
      </w:r>
      <w:r w:rsidR="002E473B">
        <w:t xml:space="preserve"> </w:t>
      </w:r>
      <w:r w:rsidR="00B737EB">
        <w:t>begins</w:t>
      </w:r>
    </w:p>
    <w:p w14:paraId="0B258725" w14:textId="205D2283" w:rsidR="000E1676" w:rsidRDefault="000E1676" w:rsidP="00C23E90">
      <w:r>
        <w:t xml:space="preserve">January 8, 2020 – March </w:t>
      </w:r>
      <w:r w:rsidR="00963758">
        <w:t>4, 2020</w:t>
      </w:r>
      <w:r>
        <w:tab/>
        <w:t>FINCOM Meetings (weekly Budget Request reviews w/ TA and Depts)</w:t>
      </w:r>
    </w:p>
    <w:p w14:paraId="3985F2C5" w14:textId="62239C06" w:rsidR="00C23E90" w:rsidRDefault="00C23E90" w:rsidP="00C23E90">
      <w:r w:rsidRPr="000E1676">
        <w:t xml:space="preserve">January </w:t>
      </w:r>
      <w:r w:rsidR="000E1676" w:rsidRPr="000E1676">
        <w:t>13</w:t>
      </w:r>
      <w:r w:rsidRPr="000E1676">
        <w:t>, 2020</w:t>
      </w:r>
      <w:r w:rsidR="000E1676" w:rsidRPr="000E1676">
        <w:t xml:space="preserve"> </w:t>
      </w:r>
      <w:r w:rsidR="000E1676" w:rsidRPr="000E1676">
        <w:rPr>
          <w:i/>
          <w:iCs/>
        </w:rPr>
        <w:t>(Estimated)</w:t>
      </w:r>
      <w:r w:rsidRPr="000E1676">
        <w:tab/>
      </w:r>
      <w:r w:rsidRPr="000E1676">
        <w:tab/>
        <w:t>ATM Warrant opened by BOS</w:t>
      </w:r>
    </w:p>
    <w:p w14:paraId="62BF3E9D" w14:textId="5CA55B95" w:rsidR="00C23E90" w:rsidRDefault="00C23E90" w:rsidP="00C23E90">
      <w:pPr>
        <w:ind w:left="3600" w:hanging="3600"/>
      </w:pPr>
      <w:r>
        <w:t xml:space="preserve">January </w:t>
      </w:r>
      <w:r w:rsidR="000E1676">
        <w:t>24</w:t>
      </w:r>
      <w:r>
        <w:t>, 2020</w:t>
      </w:r>
      <w:r>
        <w:tab/>
        <w:t xml:space="preserve">Deadline to submit annual reports for prior fiscal year to </w:t>
      </w:r>
      <w:hyperlink r:id="rId9" w:history="1">
        <w:r w:rsidRPr="003401AE">
          <w:rPr>
            <w:rStyle w:val="Hyperlink"/>
          </w:rPr>
          <w:t>Townreports@townofberlin.com</w:t>
        </w:r>
      </w:hyperlink>
    </w:p>
    <w:p w14:paraId="7B51EF59" w14:textId="516BC05A" w:rsidR="008D5123" w:rsidRDefault="008D5123" w:rsidP="008D5123">
      <w:pPr>
        <w:ind w:left="3600" w:hanging="3600"/>
      </w:pPr>
      <w:r w:rsidRPr="000E1676">
        <w:t xml:space="preserve">February </w:t>
      </w:r>
      <w:r w:rsidR="000E1676" w:rsidRPr="000E1676">
        <w:t>10</w:t>
      </w:r>
      <w:r w:rsidRPr="000E1676">
        <w:t>, 2020</w:t>
      </w:r>
      <w:r w:rsidR="000E1676" w:rsidRPr="000E1676">
        <w:t xml:space="preserve"> </w:t>
      </w:r>
      <w:r w:rsidR="000E1676" w:rsidRPr="000E1676">
        <w:rPr>
          <w:i/>
          <w:iCs/>
        </w:rPr>
        <w:t>(Estimated)</w:t>
      </w:r>
      <w:r w:rsidRPr="000E1676">
        <w:tab/>
        <w:t>ATM Warrant closed by BOS –</w:t>
      </w:r>
      <w:r w:rsidR="00C23E90" w:rsidRPr="000E1676">
        <w:t xml:space="preserve"> </w:t>
      </w:r>
      <w:r w:rsidR="00C23E90" w:rsidRPr="000E1676">
        <w:rPr>
          <w:b/>
          <w:bCs/>
        </w:rPr>
        <w:t>A</w:t>
      </w:r>
      <w:r w:rsidRPr="000E1676">
        <w:rPr>
          <w:b/>
          <w:bCs/>
        </w:rPr>
        <w:t>ny articles without proposed language or a</w:t>
      </w:r>
      <w:r w:rsidRPr="008D5123">
        <w:rPr>
          <w:b/>
          <w:bCs/>
        </w:rPr>
        <w:t xml:space="preserve"> summary will NOT be placed on the warrant</w:t>
      </w:r>
      <w:r>
        <w:t>.  FINCOM financial update with BOS</w:t>
      </w:r>
    </w:p>
    <w:p w14:paraId="373289D3" w14:textId="198FB9F7" w:rsidR="008D5123" w:rsidRDefault="008D5123" w:rsidP="008D5123">
      <w:pPr>
        <w:ind w:left="3600" w:hanging="3600"/>
      </w:pPr>
      <w:r>
        <w:lastRenderedPageBreak/>
        <w:t xml:space="preserve">March </w:t>
      </w:r>
      <w:r w:rsidR="00972207">
        <w:t>4</w:t>
      </w:r>
      <w:r>
        <w:t>, 2020</w:t>
      </w:r>
      <w:r>
        <w:tab/>
        <w:t>FINCOM completes feedback to Departments/Committees</w:t>
      </w:r>
    </w:p>
    <w:p w14:paraId="454E51AB" w14:textId="4323865A" w:rsidR="000D322C" w:rsidRDefault="000D322C" w:rsidP="000D322C">
      <w:pPr>
        <w:ind w:left="3600" w:hanging="3600"/>
      </w:pPr>
      <w:r>
        <w:t xml:space="preserve">March </w:t>
      </w:r>
      <w:r>
        <w:t>18</w:t>
      </w:r>
      <w:r>
        <w:t>, 2020</w:t>
      </w:r>
      <w:r>
        <w:tab/>
      </w:r>
      <w:bookmarkStart w:id="0" w:name="_GoBack"/>
      <w:r w:rsidRPr="006D35C7">
        <w:t>FINAL</w:t>
      </w:r>
      <w:bookmarkEnd w:id="0"/>
      <w:r>
        <w:t xml:space="preserve"> FINCOM votes to reconsider any budget/warrant articles</w:t>
      </w:r>
    </w:p>
    <w:p w14:paraId="2C48E810" w14:textId="21A596F9" w:rsidR="009B34EC" w:rsidRDefault="009B34EC" w:rsidP="008D5123">
      <w:pPr>
        <w:ind w:left="3600" w:hanging="3600"/>
      </w:pPr>
      <w:r>
        <w:t>March 20, 2020**</w:t>
      </w:r>
      <w:r>
        <w:tab/>
        <w:t>Deadline for Berlin-Boylston Regional School Committee to adopt budget</w:t>
      </w:r>
    </w:p>
    <w:p w14:paraId="17E348DD" w14:textId="697595A7" w:rsidR="008D5123" w:rsidRDefault="00F813E0" w:rsidP="008D5123">
      <w:pPr>
        <w:ind w:left="3600" w:hanging="3600"/>
      </w:pPr>
      <w:r>
        <w:t>March</w:t>
      </w:r>
      <w:r w:rsidR="008D5123">
        <w:t xml:space="preserve"> </w:t>
      </w:r>
      <w:r w:rsidR="000D322C">
        <w:t>20</w:t>
      </w:r>
      <w:r w:rsidR="008D5123">
        <w:t>, 2020</w:t>
      </w:r>
      <w:r>
        <w:rPr>
          <w:rStyle w:val="FootnoteReference"/>
        </w:rPr>
        <w:footnoteReference w:id="2"/>
      </w:r>
      <w:r w:rsidR="008D5123">
        <w:tab/>
        <w:t xml:space="preserve">FINCOM </w:t>
      </w:r>
      <w:r>
        <w:t xml:space="preserve">submits a report with </w:t>
      </w:r>
      <w:r w:rsidR="008D5123">
        <w:t>recommendations to BOS</w:t>
      </w:r>
      <w:r w:rsidR="00C23E90">
        <w:t xml:space="preserve"> on budget and financial articles</w:t>
      </w:r>
    </w:p>
    <w:p w14:paraId="0351578C" w14:textId="2C036244" w:rsidR="008D5123" w:rsidRDefault="00963758" w:rsidP="008D5123">
      <w:pPr>
        <w:ind w:left="3600" w:hanging="3600"/>
      </w:pPr>
      <w:r>
        <w:t>March 25</w:t>
      </w:r>
      <w:r w:rsidR="008D5123">
        <w:t>, 2020</w:t>
      </w:r>
      <w:r w:rsidR="00F813E0">
        <w:rPr>
          <w:rStyle w:val="FootnoteReference"/>
        </w:rPr>
        <w:footnoteReference w:id="3"/>
      </w:r>
      <w:r w:rsidR="008D5123">
        <w:tab/>
      </w:r>
      <w:r w:rsidR="008D5123" w:rsidRPr="008D5123">
        <w:rPr>
          <w:i/>
          <w:iCs/>
        </w:rPr>
        <w:t>Final Budgets</w:t>
      </w:r>
      <w:r w:rsidR="008D5123">
        <w:t xml:space="preserve">* and FINCOM </w:t>
      </w:r>
      <w:r w:rsidR="00C23E90">
        <w:t>report</w:t>
      </w:r>
      <w:r w:rsidR="008D5123">
        <w:t xml:space="preserve"> sent to Town Report Committee</w:t>
      </w:r>
    </w:p>
    <w:p w14:paraId="7682D1E4" w14:textId="02C14C25" w:rsidR="008D5123" w:rsidRPr="000D322C" w:rsidRDefault="008D5123" w:rsidP="008D5123">
      <w:pPr>
        <w:ind w:left="3600" w:hanging="3600"/>
        <w:rPr>
          <w:i/>
          <w:iCs/>
        </w:rPr>
      </w:pPr>
      <w:r>
        <w:t xml:space="preserve">April </w:t>
      </w:r>
      <w:r w:rsidR="000D322C">
        <w:t>6</w:t>
      </w:r>
      <w:r>
        <w:t>, 2019</w:t>
      </w:r>
      <w:r>
        <w:tab/>
        <w:t>2019 Annual Town Report posted on Town website</w:t>
      </w:r>
      <w:r w:rsidR="000D322C">
        <w:t xml:space="preserve"> - </w:t>
      </w:r>
      <w:r w:rsidR="000D322C" w:rsidRPr="000D322C">
        <w:rPr>
          <w:i/>
          <w:iCs/>
        </w:rPr>
        <w:t>estimated</w:t>
      </w:r>
    </w:p>
    <w:p w14:paraId="0070502C" w14:textId="7A99AFD6" w:rsidR="008D5123" w:rsidRDefault="008D5123" w:rsidP="008D5123">
      <w:pPr>
        <w:ind w:left="3600" w:hanging="3600"/>
      </w:pPr>
      <w:r>
        <w:t xml:space="preserve">April </w:t>
      </w:r>
      <w:r w:rsidR="000D322C">
        <w:t>16</w:t>
      </w:r>
      <w:r>
        <w:t>, 2020</w:t>
      </w:r>
      <w:r w:rsidR="00F813E0">
        <w:rPr>
          <w:rStyle w:val="FootnoteReference"/>
        </w:rPr>
        <w:footnoteReference w:id="4"/>
      </w:r>
      <w:r>
        <w:tab/>
        <w:t>2019 Annual Town Report mailed to each voting household</w:t>
      </w:r>
      <w:r w:rsidR="000D322C">
        <w:t xml:space="preserve"> - </w:t>
      </w:r>
      <w:r w:rsidR="000D322C" w:rsidRPr="000D322C">
        <w:rPr>
          <w:i/>
          <w:iCs/>
        </w:rPr>
        <w:t>estimated</w:t>
      </w:r>
    </w:p>
    <w:p w14:paraId="1E770603" w14:textId="4A3B1620" w:rsidR="00C23E90" w:rsidRDefault="00C23E90" w:rsidP="008D5123">
      <w:pPr>
        <w:ind w:left="3600" w:hanging="3600"/>
      </w:pPr>
      <w:r>
        <w:t>April 27, 2020</w:t>
      </w:r>
      <w:r>
        <w:tab/>
        <w:t>Deadline to post ATM Warrant (MGL c.39, s.10)</w:t>
      </w:r>
    </w:p>
    <w:p w14:paraId="07A66B99" w14:textId="03819D2A" w:rsidR="008D5123" w:rsidRDefault="00560802" w:rsidP="008D5123">
      <w:pPr>
        <w:ind w:left="3600" w:hanging="3600"/>
      </w:pPr>
      <w:r>
        <w:t>May 4, 2020</w:t>
      </w:r>
      <w:r w:rsidR="00F813E0">
        <w:rPr>
          <w:rStyle w:val="FootnoteReference"/>
        </w:rPr>
        <w:footnoteReference w:id="5"/>
      </w:r>
      <w:r>
        <w:tab/>
        <w:t>Annual Town Meeting</w:t>
      </w:r>
    </w:p>
    <w:p w14:paraId="08AA37DC" w14:textId="052D9A7D" w:rsidR="00560802" w:rsidRDefault="00560802" w:rsidP="008D5123">
      <w:pPr>
        <w:ind w:left="3600" w:hanging="3600"/>
      </w:pPr>
    </w:p>
    <w:p w14:paraId="42919AD8" w14:textId="71442A6A" w:rsidR="00C51E30" w:rsidRDefault="008D5123" w:rsidP="008D5123">
      <w:r>
        <w:t xml:space="preserve">*Not required by </w:t>
      </w:r>
      <w:r w:rsidR="00560802">
        <w:t>B</w:t>
      </w:r>
      <w:r>
        <w:t>y</w:t>
      </w:r>
      <w:r w:rsidR="00560802">
        <w:t>-L</w:t>
      </w:r>
      <w:r>
        <w:t>aw or statute</w:t>
      </w:r>
    </w:p>
    <w:p w14:paraId="5010A95A" w14:textId="1FF9CBA4" w:rsidR="009B34EC" w:rsidRDefault="009B34EC" w:rsidP="008D5123">
      <w:r>
        <w:t>**Berlin-Boylston Regional School District Budget (per regional agreement) – “Not later than forty-five (45) days prior to the first annual town meeting among the member towns, the [regional school] shall in each year adopt a maintenance and operating budget for the ensuing fiscal year, said budget to include debt and interest charges and any other current capital costs and shall apportion the amounts necessary to be raised in order to meet the said budget…”</w:t>
      </w:r>
    </w:p>
    <w:p w14:paraId="4D061890" w14:textId="4BB79901" w:rsidR="009B34EC" w:rsidRDefault="009B34EC" w:rsidP="008D5123">
      <w:r>
        <w:t>Berlin and Boylston hold their respective ATMs on the 1</w:t>
      </w:r>
      <w:r w:rsidRPr="009B34EC">
        <w:rPr>
          <w:vertAlign w:val="superscript"/>
        </w:rPr>
        <w:t>st</w:t>
      </w:r>
      <w:r>
        <w:t xml:space="preserve"> Monday in May per bylaw.</w:t>
      </w:r>
    </w:p>
    <w:p w14:paraId="5D759DD1" w14:textId="04344EB2" w:rsidR="000D322C" w:rsidRDefault="000D322C" w:rsidP="008D5123"/>
    <w:p w14:paraId="280B98F5" w14:textId="77777777" w:rsidR="000D322C" w:rsidRDefault="000D322C" w:rsidP="008D5123"/>
    <w:p w14:paraId="3D3D5688" w14:textId="77777777" w:rsidR="000D322C" w:rsidRDefault="000D322C" w:rsidP="008D5123"/>
    <w:p w14:paraId="6DE7482B" w14:textId="77777777" w:rsidR="000D322C" w:rsidRDefault="000D322C" w:rsidP="008D5123"/>
    <w:p w14:paraId="1F20289F" w14:textId="77777777" w:rsidR="000D322C" w:rsidRDefault="000D322C" w:rsidP="008D5123"/>
    <w:p w14:paraId="6E2E6F26" w14:textId="77777777" w:rsidR="000D322C" w:rsidRDefault="000D322C" w:rsidP="008D5123"/>
    <w:p w14:paraId="65BBA820" w14:textId="2FC330A8" w:rsidR="000D322C" w:rsidRDefault="000D322C" w:rsidP="008D5123">
      <w:r>
        <w:t>Calendar revisions: 9/27/19, 10/23/19, 10/31/19, 11/4/19, 11/8/19</w:t>
      </w:r>
    </w:p>
    <w:p w14:paraId="571BC996" w14:textId="04EF51ED" w:rsidR="000D322C" w:rsidRDefault="000D322C" w:rsidP="008D5123">
      <w:r>
        <w:t>Dates are subject to change.</w:t>
      </w:r>
    </w:p>
    <w:sectPr w:rsidR="000D322C" w:rsidSect="009B34E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373A7" w14:textId="77777777" w:rsidR="00560802" w:rsidRDefault="00560802" w:rsidP="00560802">
      <w:pPr>
        <w:spacing w:after="0" w:line="240" w:lineRule="auto"/>
      </w:pPr>
      <w:r>
        <w:separator/>
      </w:r>
    </w:p>
  </w:endnote>
  <w:endnote w:type="continuationSeparator" w:id="0">
    <w:p w14:paraId="7615C272" w14:textId="77777777" w:rsidR="00560802" w:rsidRDefault="00560802" w:rsidP="0056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1A6A" w14:textId="77777777" w:rsidR="007E5DB5" w:rsidRDefault="007E5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CF68" w14:textId="77777777" w:rsidR="007E5DB5" w:rsidRDefault="007E5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FDE1" w14:textId="77777777" w:rsidR="007E5DB5" w:rsidRDefault="007E5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692F9" w14:textId="77777777" w:rsidR="00560802" w:rsidRDefault="00560802" w:rsidP="00560802">
      <w:pPr>
        <w:spacing w:after="0" w:line="240" w:lineRule="auto"/>
      </w:pPr>
      <w:r>
        <w:separator/>
      </w:r>
    </w:p>
  </w:footnote>
  <w:footnote w:type="continuationSeparator" w:id="0">
    <w:p w14:paraId="5C4472FB" w14:textId="77777777" w:rsidR="00560802" w:rsidRDefault="00560802" w:rsidP="00560802">
      <w:pPr>
        <w:spacing w:after="0" w:line="240" w:lineRule="auto"/>
      </w:pPr>
      <w:r>
        <w:continuationSeparator/>
      </w:r>
    </w:p>
  </w:footnote>
  <w:footnote w:id="1">
    <w:p w14:paraId="49B765B9" w14:textId="0DE41FE6" w:rsidR="00560802" w:rsidRDefault="00560802">
      <w:pPr>
        <w:pStyle w:val="FootnoteText"/>
      </w:pPr>
      <w:r>
        <w:rPr>
          <w:rStyle w:val="FootnoteReference"/>
        </w:rPr>
        <w:footnoteRef/>
      </w:r>
      <w:r>
        <w:t xml:space="preserve"> General By-Law Article V, Section 5: “Said estimates and statements shall be filed with the Town Accountant </w:t>
      </w:r>
      <w:r w:rsidRPr="00560802">
        <w:rPr>
          <w:b/>
          <w:bCs/>
        </w:rPr>
        <w:t>by the first day of January</w:t>
      </w:r>
      <w:r>
        <w:t xml:space="preserve"> of said year.” “The Town Accountant shall compile and file with the clerk of the Finance Committee said requests </w:t>
      </w:r>
      <w:r w:rsidRPr="00560802">
        <w:rPr>
          <w:b/>
          <w:bCs/>
        </w:rPr>
        <w:t>by January 15</w:t>
      </w:r>
      <w:r w:rsidRPr="00560802">
        <w:rPr>
          <w:b/>
          <w:bCs/>
          <w:vertAlign w:val="superscript"/>
        </w:rPr>
        <w:t>th</w:t>
      </w:r>
      <w:r>
        <w:t xml:space="preserve"> of said year.”</w:t>
      </w:r>
    </w:p>
  </w:footnote>
  <w:footnote w:id="2">
    <w:p w14:paraId="5C576177" w14:textId="1939823B" w:rsidR="00F813E0" w:rsidRDefault="00F813E0">
      <w:pPr>
        <w:pStyle w:val="FootnoteText"/>
      </w:pPr>
      <w:r>
        <w:rPr>
          <w:rStyle w:val="FootnoteReference"/>
        </w:rPr>
        <w:footnoteRef/>
      </w:r>
      <w:r>
        <w:t xml:space="preserve"> General By-Law Article V, Section 6: “The Committee shall furnish to the Selectmen on or before March 20</w:t>
      </w:r>
      <w:r w:rsidRPr="00F813E0">
        <w:rPr>
          <w:vertAlign w:val="superscript"/>
        </w:rPr>
        <w:t>th</w:t>
      </w:r>
      <w:r>
        <w:t xml:space="preserve"> of each year, a report of the matters so considered by it, with recommendations or suggestions relative thereto…”</w:t>
      </w:r>
    </w:p>
  </w:footnote>
  <w:footnote w:id="3">
    <w:p w14:paraId="53EB52B6" w14:textId="059679B5" w:rsidR="00F813E0" w:rsidRDefault="00F813E0">
      <w:pPr>
        <w:pStyle w:val="FootnoteText"/>
      </w:pPr>
      <w:r>
        <w:rPr>
          <w:rStyle w:val="FootnoteReference"/>
        </w:rPr>
        <w:footnoteRef/>
      </w:r>
      <w:r>
        <w:t xml:space="preserve"> General By-Law Article </w:t>
      </w:r>
      <w:r w:rsidR="00C23E90">
        <w:t>V, Section 6: “The report of the Finance Committee as published in the town report shall contain a statement of doings of the committee during the year with such recommendations and suggestions as it may deem advisable on any matter pertaining to the welfare of the town.”</w:t>
      </w:r>
    </w:p>
  </w:footnote>
  <w:footnote w:id="4">
    <w:p w14:paraId="394DB4A0" w14:textId="21DC0A59" w:rsidR="00F813E0" w:rsidRDefault="00F813E0">
      <w:pPr>
        <w:pStyle w:val="FootnoteText"/>
      </w:pPr>
      <w:r>
        <w:rPr>
          <w:rStyle w:val="FootnoteReference"/>
        </w:rPr>
        <w:footnoteRef/>
      </w:r>
      <w:r>
        <w:t xml:space="preserve"> General By-Law Article II, Section 12: “The Selectmen shall cause to be delivered or mailed to each voting household in the town, a copy of the Annual Town Report.”</w:t>
      </w:r>
    </w:p>
  </w:footnote>
  <w:footnote w:id="5">
    <w:p w14:paraId="3BC8DA1E" w14:textId="73F8DBFD" w:rsidR="00F813E0" w:rsidRDefault="00F813E0">
      <w:pPr>
        <w:pStyle w:val="FootnoteText"/>
      </w:pPr>
      <w:r>
        <w:rPr>
          <w:rStyle w:val="FootnoteReference"/>
        </w:rPr>
        <w:footnoteRef/>
      </w:r>
      <w:r>
        <w:t xml:space="preserve"> General By-Law Article II, Section 1: “The annual town meeting…shall be held on the first Monday of May of each year at 7:30 P.M.”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D4ED" w14:textId="7EE0C38E" w:rsidR="009B34EC" w:rsidRDefault="009B3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D31C" w14:textId="0FBB1773" w:rsidR="009B34EC" w:rsidRDefault="009B3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37F1" w14:textId="6CEDEE6D" w:rsidR="009B34EC" w:rsidRDefault="009B3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57C"/>
    <w:multiLevelType w:val="hybridMultilevel"/>
    <w:tmpl w:val="768EACB8"/>
    <w:lvl w:ilvl="0" w:tplc="AC7488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B65B2"/>
    <w:multiLevelType w:val="hybridMultilevel"/>
    <w:tmpl w:val="E06E7A80"/>
    <w:lvl w:ilvl="0" w:tplc="F0C2DC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wn Admin">
    <w15:presenceInfo w15:providerId="AD" w15:userId="S-1-5-21-1424366464-675631385-161079317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AC"/>
    <w:rsid w:val="000D322C"/>
    <w:rsid w:val="000E1676"/>
    <w:rsid w:val="001043AA"/>
    <w:rsid w:val="001F1D3E"/>
    <w:rsid w:val="002842B9"/>
    <w:rsid w:val="00287246"/>
    <w:rsid w:val="002E473B"/>
    <w:rsid w:val="003671F5"/>
    <w:rsid w:val="00432A39"/>
    <w:rsid w:val="00560802"/>
    <w:rsid w:val="005D0AA5"/>
    <w:rsid w:val="006D35C7"/>
    <w:rsid w:val="00780CD4"/>
    <w:rsid w:val="007E5DB5"/>
    <w:rsid w:val="00846276"/>
    <w:rsid w:val="008D5123"/>
    <w:rsid w:val="009121AC"/>
    <w:rsid w:val="00920926"/>
    <w:rsid w:val="00963758"/>
    <w:rsid w:val="00972207"/>
    <w:rsid w:val="00973B50"/>
    <w:rsid w:val="00996D86"/>
    <w:rsid w:val="009B34EC"/>
    <w:rsid w:val="00A03464"/>
    <w:rsid w:val="00A32814"/>
    <w:rsid w:val="00A72A70"/>
    <w:rsid w:val="00B737EB"/>
    <w:rsid w:val="00C23E90"/>
    <w:rsid w:val="00C51E30"/>
    <w:rsid w:val="00DC40BE"/>
    <w:rsid w:val="00EE0ECF"/>
    <w:rsid w:val="00F16775"/>
    <w:rsid w:val="00F234AC"/>
    <w:rsid w:val="00F47FB6"/>
    <w:rsid w:val="00F51C79"/>
    <w:rsid w:val="00F80F21"/>
    <w:rsid w:val="00F8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A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70"/>
    <w:rPr>
      <w:color w:val="0563C1" w:themeColor="hyperlink"/>
      <w:u w:val="single"/>
    </w:rPr>
  </w:style>
  <w:style w:type="character" w:customStyle="1" w:styleId="UnresolvedMention">
    <w:name w:val="Unresolved Mention"/>
    <w:basedOn w:val="DefaultParagraphFont"/>
    <w:uiPriority w:val="99"/>
    <w:semiHidden/>
    <w:unhideWhenUsed/>
    <w:rsid w:val="00A72A70"/>
    <w:rPr>
      <w:color w:val="605E5C"/>
      <w:shd w:val="clear" w:color="auto" w:fill="E1DFDD"/>
    </w:rPr>
  </w:style>
  <w:style w:type="paragraph" w:styleId="ListParagraph">
    <w:name w:val="List Paragraph"/>
    <w:basedOn w:val="Normal"/>
    <w:uiPriority w:val="34"/>
    <w:qFormat/>
    <w:rsid w:val="008D5123"/>
    <w:pPr>
      <w:ind w:left="720"/>
      <w:contextualSpacing/>
    </w:pPr>
  </w:style>
  <w:style w:type="paragraph" w:styleId="FootnoteText">
    <w:name w:val="footnote text"/>
    <w:basedOn w:val="Normal"/>
    <w:link w:val="FootnoteTextChar"/>
    <w:uiPriority w:val="99"/>
    <w:semiHidden/>
    <w:unhideWhenUsed/>
    <w:rsid w:val="00560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802"/>
    <w:rPr>
      <w:sz w:val="20"/>
      <w:szCs w:val="20"/>
    </w:rPr>
  </w:style>
  <w:style w:type="character" w:styleId="FootnoteReference">
    <w:name w:val="footnote reference"/>
    <w:basedOn w:val="DefaultParagraphFont"/>
    <w:uiPriority w:val="99"/>
    <w:semiHidden/>
    <w:unhideWhenUsed/>
    <w:rsid w:val="00560802"/>
    <w:rPr>
      <w:vertAlign w:val="superscript"/>
    </w:rPr>
  </w:style>
  <w:style w:type="paragraph" w:styleId="Header">
    <w:name w:val="header"/>
    <w:basedOn w:val="Normal"/>
    <w:link w:val="HeaderChar"/>
    <w:uiPriority w:val="99"/>
    <w:unhideWhenUsed/>
    <w:rsid w:val="009B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EC"/>
  </w:style>
  <w:style w:type="paragraph" w:styleId="Footer">
    <w:name w:val="footer"/>
    <w:basedOn w:val="Normal"/>
    <w:link w:val="FooterChar"/>
    <w:uiPriority w:val="99"/>
    <w:unhideWhenUsed/>
    <w:rsid w:val="009B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EC"/>
  </w:style>
  <w:style w:type="paragraph" w:styleId="BalloonText">
    <w:name w:val="Balloon Text"/>
    <w:basedOn w:val="Normal"/>
    <w:link w:val="BalloonTextChar"/>
    <w:uiPriority w:val="99"/>
    <w:semiHidden/>
    <w:unhideWhenUsed/>
    <w:rsid w:val="0084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6"/>
    <w:rPr>
      <w:rFonts w:ascii="Segoe UI" w:hAnsi="Segoe UI" w:cs="Segoe UI"/>
      <w:sz w:val="18"/>
      <w:szCs w:val="18"/>
    </w:rPr>
  </w:style>
  <w:style w:type="paragraph" w:styleId="Revision">
    <w:name w:val="Revision"/>
    <w:hidden/>
    <w:uiPriority w:val="99"/>
    <w:semiHidden/>
    <w:rsid w:val="006D3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70"/>
    <w:rPr>
      <w:color w:val="0563C1" w:themeColor="hyperlink"/>
      <w:u w:val="single"/>
    </w:rPr>
  </w:style>
  <w:style w:type="character" w:customStyle="1" w:styleId="UnresolvedMention">
    <w:name w:val="Unresolved Mention"/>
    <w:basedOn w:val="DefaultParagraphFont"/>
    <w:uiPriority w:val="99"/>
    <w:semiHidden/>
    <w:unhideWhenUsed/>
    <w:rsid w:val="00A72A70"/>
    <w:rPr>
      <w:color w:val="605E5C"/>
      <w:shd w:val="clear" w:color="auto" w:fill="E1DFDD"/>
    </w:rPr>
  </w:style>
  <w:style w:type="paragraph" w:styleId="ListParagraph">
    <w:name w:val="List Paragraph"/>
    <w:basedOn w:val="Normal"/>
    <w:uiPriority w:val="34"/>
    <w:qFormat/>
    <w:rsid w:val="008D5123"/>
    <w:pPr>
      <w:ind w:left="720"/>
      <w:contextualSpacing/>
    </w:pPr>
  </w:style>
  <w:style w:type="paragraph" w:styleId="FootnoteText">
    <w:name w:val="footnote text"/>
    <w:basedOn w:val="Normal"/>
    <w:link w:val="FootnoteTextChar"/>
    <w:uiPriority w:val="99"/>
    <w:semiHidden/>
    <w:unhideWhenUsed/>
    <w:rsid w:val="00560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802"/>
    <w:rPr>
      <w:sz w:val="20"/>
      <w:szCs w:val="20"/>
    </w:rPr>
  </w:style>
  <w:style w:type="character" w:styleId="FootnoteReference">
    <w:name w:val="footnote reference"/>
    <w:basedOn w:val="DefaultParagraphFont"/>
    <w:uiPriority w:val="99"/>
    <w:semiHidden/>
    <w:unhideWhenUsed/>
    <w:rsid w:val="00560802"/>
    <w:rPr>
      <w:vertAlign w:val="superscript"/>
    </w:rPr>
  </w:style>
  <w:style w:type="paragraph" w:styleId="Header">
    <w:name w:val="header"/>
    <w:basedOn w:val="Normal"/>
    <w:link w:val="HeaderChar"/>
    <w:uiPriority w:val="99"/>
    <w:unhideWhenUsed/>
    <w:rsid w:val="009B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EC"/>
  </w:style>
  <w:style w:type="paragraph" w:styleId="Footer">
    <w:name w:val="footer"/>
    <w:basedOn w:val="Normal"/>
    <w:link w:val="FooterChar"/>
    <w:uiPriority w:val="99"/>
    <w:unhideWhenUsed/>
    <w:rsid w:val="009B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EC"/>
  </w:style>
  <w:style w:type="paragraph" w:styleId="BalloonText">
    <w:name w:val="Balloon Text"/>
    <w:basedOn w:val="Normal"/>
    <w:link w:val="BalloonTextChar"/>
    <w:uiPriority w:val="99"/>
    <w:semiHidden/>
    <w:unhideWhenUsed/>
    <w:rsid w:val="0084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6"/>
    <w:rPr>
      <w:rFonts w:ascii="Segoe UI" w:hAnsi="Segoe UI" w:cs="Segoe UI"/>
      <w:sz w:val="18"/>
      <w:szCs w:val="18"/>
    </w:rPr>
  </w:style>
  <w:style w:type="paragraph" w:styleId="Revision">
    <w:name w:val="Revision"/>
    <w:hidden/>
    <w:uiPriority w:val="99"/>
    <w:semiHidden/>
    <w:rsid w:val="006D3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wnreports@townofberli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90C0-89E5-421D-A41B-BA1B5825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dc:creator>
  <cp:lastModifiedBy>June Poland</cp:lastModifiedBy>
  <cp:revision>4</cp:revision>
  <cp:lastPrinted>2019-11-08T19:06:00Z</cp:lastPrinted>
  <dcterms:created xsi:type="dcterms:W3CDTF">2019-11-08T17:43:00Z</dcterms:created>
  <dcterms:modified xsi:type="dcterms:W3CDTF">2019-11-12T17:58:00Z</dcterms:modified>
</cp:coreProperties>
</file>